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8CD938" w14:textId="3DEE7BB1" w:rsidR="00D53383" w:rsidRPr="006C5034" w:rsidRDefault="006C5034" w:rsidP="006C5034">
      <w:pPr>
        <w:jc w:val="center"/>
        <w:rPr>
          <w:b/>
          <w:bCs/>
        </w:rPr>
      </w:pPr>
      <w:r w:rsidRPr="006C5034">
        <w:rPr>
          <w:b/>
          <w:bCs/>
        </w:rPr>
        <w:t xml:space="preserve">Generation of </w:t>
      </w:r>
      <w:r w:rsidRPr="006C5034">
        <w:rPr>
          <w:b/>
          <w:bCs/>
          <w:i/>
          <w:iCs/>
        </w:rPr>
        <w:t xml:space="preserve">CTNS </w:t>
      </w:r>
      <w:r w:rsidRPr="006C5034">
        <w:rPr>
          <w:b/>
          <w:bCs/>
        </w:rPr>
        <w:t xml:space="preserve">and </w:t>
      </w:r>
      <w:r w:rsidRPr="006C5034">
        <w:rPr>
          <w:b/>
          <w:bCs/>
          <w:i/>
          <w:iCs/>
        </w:rPr>
        <w:t>MFSD</w:t>
      </w:r>
      <w:r w:rsidRPr="006C5034">
        <w:rPr>
          <w:b/>
          <w:bCs/>
        </w:rPr>
        <w:t xml:space="preserve">12 double knockout induced pluripotent stem cell lines to test if </w:t>
      </w:r>
      <w:r w:rsidRPr="006C5034">
        <w:rPr>
          <w:b/>
          <w:bCs/>
          <w:i/>
          <w:iCs/>
        </w:rPr>
        <w:t>MFSD</w:t>
      </w:r>
      <w:r w:rsidRPr="006C5034">
        <w:rPr>
          <w:b/>
          <w:bCs/>
        </w:rPr>
        <w:t>12 is a candidate therapeutic target for a new class of cystinosis drugs</w:t>
      </w:r>
    </w:p>
    <w:p w14:paraId="449701CE" w14:textId="77777777" w:rsidR="006C5034" w:rsidRDefault="006C5034">
      <w:pPr>
        <w:rPr>
          <w:u w:val="single"/>
        </w:rPr>
      </w:pPr>
    </w:p>
    <w:p w14:paraId="3EA7D932" w14:textId="48809A93" w:rsidR="00165CD3" w:rsidRDefault="00165CD3">
      <w:r w:rsidRPr="00165CD3">
        <w:rPr>
          <w:u w:val="single"/>
        </w:rPr>
        <w:t>Jennifer A Hollywood</w:t>
      </w:r>
      <w:r w:rsidR="006C5034">
        <w:t xml:space="preserve"> &amp; Alan J Davidson</w:t>
      </w:r>
    </w:p>
    <w:p w14:paraId="0C776D0E" w14:textId="5C9F78BE" w:rsidR="006C5034" w:rsidRDefault="006C5034"/>
    <w:p w14:paraId="6CE7F5E0" w14:textId="0DDA5898" w:rsidR="006C5034" w:rsidRDefault="006C5034">
      <w:r>
        <w:t>Molecular Medicine and Pathology, The University of Auckland, New Zealand</w:t>
      </w:r>
    </w:p>
    <w:p w14:paraId="101B8135" w14:textId="6C7CDDD0" w:rsidR="000851ED" w:rsidRDefault="000851ED"/>
    <w:p w14:paraId="0D5658E5" w14:textId="449D050F" w:rsidR="009C6253" w:rsidRDefault="009C6253"/>
    <w:p w14:paraId="08F7D9A7" w14:textId="6C12183A" w:rsidR="009C6253" w:rsidRPr="000640A9" w:rsidRDefault="009C6253" w:rsidP="009C6253">
      <w:pPr>
        <w:rPr>
          <w:b/>
          <w:bCs/>
          <w:u w:val="single"/>
        </w:rPr>
      </w:pPr>
      <w:r w:rsidRPr="009C6253">
        <w:rPr>
          <w:b/>
          <w:bCs/>
          <w:u w:val="single"/>
        </w:rPr>
        <w:t>Lay abstract</w:t>
      </w:r>
    </w:p>
    <w:p w14:paraId="27659CA2" w14:textId="5D9C5B84" w:rsidR="009C6253" w:rsidRPr="000640A9" w:rsidRDefault="000640A9" w:rsidP="000640A9">
      <w:pPr>
        <w:pStyle w:val="NormalWeb"/>
        <w:tabs>
          <w:tab w:val="left" w:pos="1134"/>
        </w:tabs>
        <w:jc w:val="both"/>
        <w:rPr>
          <w:color w:val="000000"/>
        </w:rPr>
      </w:pPr>
      <w:r w:rsidRPr="000640A9">
        <w:rPr>
          <w:color w:val="000000"/>
        </w:rPr>
        <w:t xml:space="preserve">Cystinosis is a rare disease that results in the build-up of cystine in all cells of the body. Cystine is a protein building block and normally the excess is moved out of cells. In cystinosis the transporter for cystine does not work and cystine builds up inside the cells and forms crystals which cause damage to all organs and muscles. </w:t>
      </w:r>
      <w:r w:rsidR="009C6253" w:rsidRPr="00FE2A98">
        <w:t>There is, as yet, no cure for cystinosis and there is only one medication, called cysteamine. However, cysteamine is not completely effective and it does not reverse the damage caused to the kidney in particular</w:t>
      </w:r>
      <w:r w:rsidR="009C6253">
        <w:t>.</w:t>
      </w:r>
      <w:r w:rsidR="009C6253" w:rsidRPr="00FE2A98">
        <w:rPr>
          <w:color w:val="000000"/>
        </w:rPr>
        <w:t xml:space="preserve"> Thus</w:t>
      </w:r>
      <w:r w:rsidR="009C6253" w:rsidRPr="00FE2A98">
        <w:rPr>
          <w:color w:val="000000"/>
          <w:lang w:val="en-US"/>
        </w:rPr>
        <w:t xml:space="preserve"> </w:t>
      </w:r>
      <w:r w:rsidR="009C6253" w:rsidRPr="00FE2A98">
        <w:rPr>
          <w:color w:val="000000"/>
        </w:rPr>
        <w:t>new treatments are needed.</w:t>
      </w:r>
      <w:r>
        <w:rPr>
          <w:color w:val="000000"/>
        </w:rPr>
        <w:t xml:space="preserve"> </w:t>
      </w:r>
      <w:r w:rsidR="009C6253" w:rsidRPr="00FE2A98">
        <w:rPr>
          <w:color w:val="000000"/>
        </w:rPr>
        <w:t>W</w:t>
      </w:r>
      <w:r w:rsidR="009C6253" w:rsidRPr="00FE2A98">
        <w:t>e have developed cystinosis stem cells using gene editing technology called CRISPR/Cas9. These cells behave like the cells of cystinosis patients, most importantly, these cells accumulate large amounts of cystine compared to controls</w:t>
      </w:r>
      <w:r>
        <w:t>. A recent study</w:t>
      </w:r>
      <w:r w:rsidR="009C6253" w:rsidRPr="00FE2A98">
        <w:t xml:space="preserve"> shows that when a gene that is involved in skin pigmentation is missing in cystinotic cells there is no accumulation of cystine. Importantly, loss of this skin pigmentation gene leads to no other harmful effects. This exciting discovery implies that if we can disrupt this gene in cystinosis patients using drugs that are already available for other treatments, then we can reduce the need for the drug cysteamine.  We </w:t>
      </w:r>
      <w:r>
        <w:t>are testing this</w:t>
      </w:r>
      <w:r w:rsidR="009C6253" w:rsidRPr="00FE2A98">
        <w:t xml:space="preserve"> in our cystinosis stem cell lines and </w:t>
      </w:r>
      <w:r>
        <w:t xml:space="preserve">hope to </w:t>
      </w:r>
      <w:r w:rsidR="009C6253" w:rsidRPr="00FE2A98">
        <w:t>show that when the skin pigmentation gene is taken out that we get the same reduction in cystine. This work would pave the way for the development of drugs or treatments</w:t>
      </w:r>
      <w:r w:rsidR="00463D9E">
        <w:t>.</w:t>
      </w:r>
    </w:p>
    <w:p w14:paraId="4E5DB63E" w14:textId="77777777" w:rsidR="009C6253" w:rsidRDefault="009C6253"/>
    <w:p w14:paraId="081F508C" w14:textId="27553E13" w:rsidR="00FE2A98" w:rsidRPr="009C6253" w:rsidRDefault="00FE2A98">
      <w:pPr>
        <w:rPr>
          <w:b/>
          <w:bCs/>
          <w:u w:val="single"/>
        </w:rPr>
      </w:pPr>
      <w:r w:rsidRPr="009C6253">
        <w:rPr>
          <w:b/>
          <w:bCs/>
          <w:u w:val="single"/>
        </w:rPr>
        <w:t>Scientific abstract</w:t>
      </w:r>
    </w:p>
    <w:p w14:paraId="0C3B184D" w14:textId="77777777" w:rsidR="00FE2A98" w:rsidRPr="00FE2A98" w:rsidRDefault="00FE2A98">
      <w:pPr>
        <w:rPr>
          <w:u w:val="single"/>
        </w:rPr>
      </w:pPr>
    </w:p>
    <w:p w14:paraId="6ED4C4C9" w14:textId="2E42BDB6" w:rsidR="000851ED" w:rsidRPr="006C5034" w:rsidRDefault="006118F9" w:rsidP="000851ED">
      <w:pPr>
        <w:jc w:val="both"/>
        <w:rPr>
          <w:lang w:val="en-US"/>
        </w:rPr>
      </w:pPr>
      <w:r w:rsidRPr="007817FA">
        <w:rPr>
          <w:rFonts w:eastAsiaTheme="minorHAnsi"/>
          <w:lang w:val="en-GB" w:eastAsia="en-US"/>
        </w:rPr>
        <w:t xml:space="preserve">Cystinosis causes </w:t>
      </w:r>
      <w:r w:rsidR="00856788" w:rsidRPr="007817FA">
        <w:t>widespread</w:t>
      </w:r>
      <w:r w:rsidRPr="007817FA">
        <w:t xml:space="preserve"> cystine accumulation resulting in a multisystemic disease </w:t>
      </w:r>
      <w:r w:rsidR="00B539D4">
        <w:t>that also l</w:t>
      </w:r>
      <w:r w:rsidRPr="007817FA">
        <w:t>ead</w:t>
      </w:r>
      <w:r w:rsidR="00B539D4">
        <w:t>s</w:t>
      </w:r>
      <w:r w:rsidRPr="007817FA">
        <w:t xml:space="preserve"> to other symptoms including growth retardation, photophobia due to cystine crystals in the cornea, hypothyroidism, muscle wastage and neurological deterioration.  </w:t>
      </w:r>
      <w:r w:rsidR="00325229" w:rsidRPr="007817FA">
        <w:t xml:space="preserve">In spite of its therapeutic benefit, </w:t>
      </w:r>
      <w:r w:rsidR="00B539D4">
        <w:t>c</w:t>
      </w:r>
      <w:r w:rsidR="00325229" w:rsidRPr="007817FA">
        <w:t xml:space="preserve">ysteamine therapy has many disadvantages such as a strict dose regimen, sweating odours, and severe gastrointestinal effects. Therefore, there is pressing need for better therapies to reduce cystine loading. </w:t>
      </w:r>
      <w:r w:rsidRPr="007817FA">
        <w:rPr>
          <w:color w:val="000000"/>
          <w:lang w:val="en-US"/>
        </w:rPr>
        <w:t>We have previously</w:t>
      </w:r>
      <w:r w:rsidRPr="007817FA">
        <w:rPr>
          <w:rFonts w:eastAsiaTheme="minorHAnsi"/>
          <w:lang w:val="en-GB" w:eastAsia="en-US"/>
        </w:rPr>
        <w:t xml:space="preserve"> generated a human induced pluripotent stem cell (iPSC) model of cystinosis (</w:t>
      </w:r>
      <w:r w:rsidRPr="007817FA">
        <w:rPr>
          <w:i/>
          <w:iCs/>
          <w:lang w:val="en-US"/>
        </w:rPr>
        <w:t>CTNS</w:t>
      </w:r>
      <w:r w:rsidRPr="007817FA">
        <w:rPr>
          <w:lang w:val="en-US"/>
        </w:rPr>
        <w:t>-</w:t>
      </w:r>
      <w:r w:rsidR="00137EA2" w:rsidRPr="007817FA">
        <w:rPr>
          <w:lang w:val="en-US"/>
        </w:rPr>
        <w:t>knockout (KO)</w:t>
      </w:r>
      <w:r w:rsidRPr="007817FA">
        <w:rPr>
          <w:lang w:val="en-US"/>
        </w:rPr>
        <w:t xml:space="preserve"> iPSCs)</w:t>
      </w:r>
      <w:r w:rsidRPr="007817FA">
        <w:rPr>
          <w:rFonts w:eastAsiaTheme="minorHAnsi"/>
          <w:lang w:val="en-GB" w:eastAsia="en-US"/>
        </w:rPr>
        <w:t xml:space="preserve"> and </w:t>
      </w:r>
      <w:r w:rsidR="00137EA2" w:rsidRPr="007817FA">
        <w:rPr>
          <w:rFonts w:eastAsiaTheme="minorHAnsi"/>
          <w:lang w:val="en-GB" w:eastAsia="en-US"/>
        </w:rPr>
        <w:t>found that compared to isogenic controls these cells accumulated 54-fold higher levels of cystine</w:t>
      </w:r>
      <w:r w:rsidR="00361F1A">
        <w:rPr>
          <w:rFonts w:eastAsiaTheme="minorHAnsi"/>
          <w:lang w:val="en-GB" w:eastAsia="en-US"/>
        </w:rPr>
        <w:t xml:space="preserve"> </w:t>
      </w:r>
      <w:r w:rsidRPr="007817FA">
        <w:rPr>
          <w:rFonts w:eastAsiaTheme="minorHAnsi"/>
          <w:lang w:val="en-GB" w:eastAsia="en-US"/>
        </w:rPr>
        <w:t xml:space="preserve">(Hollywood et al., 2020). </w:t>
      </w:r>
      <w:r w:rsidR="00FE2A98">
        <w:rPr>
          <w:rFonts w:eastAsiaTheme="minorHAnsi"/>
          <w:lang w:val="en-GB" w:eastAsia="en-US"/>
        </w:rPr>
        <w:t>Using</w:t>
      </w:r>
      <w:r w:rsidRPr="007817FA">
        <w:rPr>
          <w:rFonts w:eastAsiaTheme="minorHAnsi"/>
          <w:lang w:val="en-GB" w:eastAsia="en-US"/>
        </w:rPr>
        <w:t xml:space="preserve"> our cystinotic iPSC model </w:t>
      </w:r>
      <w:r w:rsidR="00FE2A98">
        <w:rPr>
          <w:rFonts w:eastAsiaTheme="minorHAnsi"/>
          <w:lang w:val="en-GB" w:eastAsia="en-US"/>
        </w:rPr>
        <w:t>we will</w:t>
      </w:r>
      <w:r w:rsidRPr="007817FA">
        <w:rPr>
          <w:rFonts w:eastAsiaTheme="minorHAnsi"/>
          <w:lang w:val="en-GB" w:eastAsia="en-US"/>
        </w:rPr>
        <w:t xml:space="preserve"> investigate whether </w:t>
      </w:r>
      <w:r w:rsidRPr="007817FA">
        <w:rPr>
          <w:rFonts w:eastAsiaTheme="minorHAnsi"/>
          <w:i/>
          <w:iCs/>
          <w:lang w:val="en-GB" w:eastAsia="en-US"/>
        </w:rPr>
        <w:t>MFS</w:t>
      </w:r>
      <w:r w:rsidR="00303CC3" w:rsidRPr="007817FA">
        <w:rPr>
          <w:rFonts w:eastAsiaTheme="minorHAnsi"/>
          <w:i/>
          <w:iCs/>
          <w:lang w:val="en-GB" w:eastAsia="en-US"/>
        </w:rPr>
        <w:t>D</w:t>
      </w:r>
      <w:r w:rsidRPr="00C27CAD">
        <w:rPr>
          <w:rFonts w:eastAsiaTheme="minorHAnsi"/>
          <w:i/>
          <w:iCs/>
          <w:lang w:val="en-GB" w:eastAsia="en-US"/>
        </w:rPr>
        <w:t>12</w:t>
      </w:r>
      <w:r w:rsidRPr="007817FA">
        <w:rPr>
          <w:rFonts w:eastAsiaTheme="minorHAnsi"/>
          <w:lang w:val="en-GB" w:eastAsia="en-US"/>
        </w:rPr>
        <w:t xml:space="preserve"> is a candidate therapeutic target</w:t>
      </w:r>
      <w:r w:rsidR="00986B6A">
        <w:rPr>
          <w:rFonts w:eastAsiaTheme="minorHAnsi"/>
          <w:lang w:val="en-GB" w:eastAsia="en-US"/>
        </w:rPr>
        <w:t xml:space="preserve"> to treat cystinosis.</w:t>
      </w:r>
      <w:r w:rsidR="00B315F3">
        <w:rPr>
          <w:rFonts w:eastAsiaTheme="minorHAnsi"/>
          <w:lang w:val="en-GB" w:eastAsia="en-US"/>
        </w:rPr>
        <w:t xml:space="preserve"> </w:t>
      </w:r>
      <w:r w:rsidR="00B315F3" w:rsidRPr="007817FA">
        <w:rPr>
          <w:i/>
          <w:iCs/>
          <w:color w:val="000000"/>
          <w:lang w:val="en-US"/>
        </w:rPr>
        <w:t>MFSD</w:t>
      </w:r>
      <w:r w:rsidR="00B315F3" w:rsidRPr="00C27CAD">
        <w:rPr>
          <w:i/>
          <w:iCs/>
          <w:color w:val="000000"/>
          <w:lang w:val="en-US"/>
        </w:rPr>
        <w:t>12</w:t>
      </w:r>
      <w:r w:rsidR="00B315F3" w:rsidRPr="007817FA">
        <w:rPr>
          <w:color w:val="000000"/>
          <w:lang w:val="en-US"/>
        </w:rPr>
        <w:t xml:space="preserve"> </w:t>
      </w:r>
      <w:r w:rsidR="00384E86">
        <w:rPr>
          <w:color w:val="000000"/>
          <w:lang w:val="en-US"/>
        </w:rPr>
        <w:t>encodes</w:t>
      </w:r>
      <w:r w:rsidR="00B315F3" w:rsidRPr="007817FA">
        <w:rPr>
          <w:color w:val="000000"/>
          <w:lang w:val="en-US"/>
        </w:rPr>
        <w:t xml:space="preserve"> a transmembrane protein that imports cysteine into melanosomes and lysosomes,</w:t>
      </w:r>
      <w:r w:rsidR="00B315F3">
        <w:rPr>
          <w:color w:val="000000"/>
          <w:lang w:val="en-US"/>
        </w:rPr>
        <w:t xml:space="preserve"> and we</w:t>
      </w:r>
      <w:r w:rsidR="00986B6A" w:rsidRPr="007817FA">
        <w:rPr>
          <w:lang w:val="en-US"/>
        </w:rPr>
        <w:t xml:space="preserve"> </w:t>
      </w:r>
      <w:proofErr w:type="spellStart"/>
      <w:r w:rsidR="00986B6A" w:rsidRPr="007817FA">
        <w:rPr>
          <w:lang w:val="en-US"/>
        </w:rPr>
        <w:t>hypothesise</w:t>
      </w:r>
      <w:proofErr w:type="spellEnd"/>
      <w:r w:rsidR="00986B6A" w:rsidRPr="007817FA">
        <w:rPr>
          <w:lang w:val="en-US"/>
        </w:rPr>
        <w:t xml:space="preserve"> that disruption of this gene in our cystinotic iPSC lines will prevent the accumulation of cystine in these cells</w:t>
      </w:r>
      <w:r w:rsidR="00B315F3">
        <w:rPr>
          <w:lang w:val="en-US"/>
        </w:rPr>
        <w:t>. This is</w:t>
      </w:r>
      <w:r w:rsidR="00986B6A">
        <w:rPr>
          <w:lang w:val="en-US"/>
        </w:rPr>
        <w:t xml:space="preserve"> </w:t>
      </w:r>
      <w:r w:rsidRPr="007817FA">
        <w:rPr>
          <w:rFonts w:eastAsiaTheme="minorHAnsi"/>
          <w:lang w:val="en-GB" w:eastAsia="en-US"/>
        </w:rPr>
        <w:t xml:space="preserve">based on </w:t>
      </w:r>
      <w:r w:rsidR="006C5034">
        <w:rPr>
          <w:rFonts w:eastAsiaTheme="minorHAnsi"/>
          <w:lang w:val="en-GB" w:eastAsia="en-US"/>
        </w:rPr>
        <w:t>the</w:t>
      </w:r>
      <w:r w:rsidR="000851ED" w:rsidRPr="007817FA">
        <w:rPr>
          <w:rFonts w:eastAsiaTheme="minorHAnsi"/>
          <w:lang w:val="en-GB" w:eastAsia="en-US"/>
        </w:rPr>
        <w:t xml:space="preserve"> </w:t>
      </w:r>
      <w:r w:rsidR="000851ED" w:rsidRPr="007817FA">
        <w:rPr>
          <w:color w:val="000000"/>
          <w:lang w:val="en-US"/>
        </w:rPr>
        <w:t xml:space="preserve">study by the Sabatini group who showed that short-term knockdown of the </w:t>
      </w:r>
      <w:r w:rsidR="000851ED" w:rsidRPr="007817FA">
        <w:rPr>
          <w:i/>
          <w:iCs/>
          <w:color w:val="000000"/>
          <w:lang w:val="en-US"/>
        </w:rPr>
        <w:t>MFSD</w:t>
      </w:r>
      <w:r w:rsidR="000851ED" w:rsidRPr="00C27CAD">
        <w:rPr>
          <w:i/>
          <w:iCs/>
          <w:color w:val="000000"/>
          <w:lang w:val="en-US"/>
        </w:rPr>
        <w:t xml:space="preserve">12 </w:t>
      </w:r>
      <w:r w:rsidR="000851ED" w:rsidRPr="007817FA">
        <w:rPr>
          <w:color w:val="000000"/>
          <w:lang w:val="en-US"/>
        </w:rPr>
        <w:t>gene can reduce cystine levels in the lysosomes of cystinotic cells (</w:t>
      </w:r>
      <w:proofErr w:type="spellStart"/>
      <w:r w:rsidR="000851ED" w:rsidRPr="007817FA">
        <w:rPr>
          <w:color w:val="000000"/>
          <w:lang w:val="en-US"/>
        </w:rPr>
        <w:t>Adelmann</w:t>
      </w:r>
      <w:proofErr w:type="spellEnd"/>
      <w:r w:rsidR="000851ED" w:rsidRPr="007817FA">
        <w:rPr>
          <w:color w:val="000000"/>
          <w:lang w:val="en-US"/>
        </w:rPr>
        <w:t xml:space="preserve"> et al., 2020). </w:t>
      </w:r>
      <w:r w:rsidR="006C5034">
        <w:rPr>
          <w:lang w:val="en-US"/>
        </w:rPr>
        <w:t xml:space="preserve">We </w:t>
      </w:r>
      <w:r w:rsidR="000851ED" w:rsidRPr="007817FA">
        <w:rPr>
          <w:lang w:val="en-US"/>
        </w:rPr>
        <w:t xml:space="preserve">will test this by generating </w:t>
      </w:r>
      <w:r w:rsidR="000851ED" w:rsidRPr="007817FA">
        <w:rPr>
          <w:i/>
          <w:iCs/>
          <w:lang w:val="en-US"/>
        </w:rPr>
        <w:t>CTNS</w:t>
      </w:r>
      <w:r w:rsidR="000851ED" w:rsidRPr="007817FA">
        <w:rPr>
          <w:lang w:val="en-US"/>
        </w:rPr>
        <w:t>-</w:t>
      </w:r>
      <w:r w:rsidR="000851ED" w:rsidRPr="007817FA">
        <w:rPr>
          <w:i/>
          <w:iCs/>
          <w:lang w:val="en-US"/>
        </w:rPr>
        <w:t>MFSD</w:t>
      </w:r>
      <w:r w:rsidR="000851ED" w:rsidRPr="00C27CAD">
        <w:rPr>
          <w:i/>
          <w:iCs/>
          <w:lang w:val="en-US"/>
        </w:rPr>
        <w:t xml:space="preserve">12 </w:t>
      </w:r>
      <w:r w:rsidR="000851ED" w:rsidRPr="007817FA">
        <w:rPr>
          <w:lang w:val="en-US"/>
        </w:rPr>
        <w:t>double-</w:t>
      </w:r>
      <w:r w:rsidR="00137EA2" w:rsidRPr="007817FA">
        <w:rPr>
          <w:lang w:val="en-US"/>
        </w:rPr>
        <w:t>KO</w:t>
      </w:r>
      <w:r w:rsidR="000851ED" w:rsidRPr="007817FA">
        <w:rPr>
          <w:lang w:val="en-US"/>
        </w:rPr>
        <w:t xml:space="preserve"> iPSCs and comparing the cystine levels in these cells to control and </w:t>
      </w:r>
      <w:r w:rsidR="000851ED" w:rsidRPr="007817FA">
        <w:rPr>
          <w:i/>
          <w:iCs/>
          <w:lang w:val="en-US"/>
        </w:rPr>
        <w:t>CTNS</w:t>
      </w:r>
      <w:r w:rsidR="000851ED" w:rsidRPr="007817FA">
        <w:rPr>
          <w:lang w:val="en-US"/>
        </w:rPr>
        <w:t xml:space="preserve">-KO iPSC lines with and without cysteamine treatment. </w:t>
      </w:r>
      <w:r w:rsidR="009C6253">
        <w:rPr>
          <w:lang w:val="en-US"/>
        </w:rPr>
        <w:t xml:space="preserve">As a proof-of-concept we first transfected our cells with </w:t>
      </w:r>
      <w:r w:rsidR="000851ED" w:rsidRPr="007817FA">
        <w:rPr>
          <w:lang w:val="en-US"/>
        </w:rPr>
        <w:t xml:space="preserve">small interfering RNA (siRNA) to knockdown </w:t>
      </w:r>
      <w:r w:rsidR="000851ED" w:rsidRPr="007817FA">
        <w:rPr>
          <w:i/>
          <w:iCs/>
          <w:lang w:val="en-US"/>
        </w:rPr>
        <w:t>MFSD</w:t>
      </w:r>
      <w:r w:rsidR="000851ED" w:rsidRPr="00C27CAD">
        <w:rPr>
          <w:i/>
          <w:iCs/>
          <w:lang w:val="en-US"/>
        </w:rPr>
        <w:t>12</w:t>
      </w:r>
      <w:r w:rsidR="000851ED" w:rsidRPr="007817FA">
        <w:rPr>
          <w:lang w:val="en-US"/>
        </w:rPr>
        <w:t xml:space="preserve"> in control and </w:t>
      </w:r>
      <w:r w:rsidR="000851ED" w:rsidRPr="007817FA">
        <w:rPr>
          <w:i/>
          <w:iCs/>
          <w:lang w:val="en-US"/>
        </w:rPr>
        <w:t>CTNS</w:t>
      </w:r>
      <w:r w:rsidR="000851ED" w:rsidRPr="007817FA">
        <w:rPr>
          <w:lang w:val="en-US"/>
        </w:rPr>
        <w:t>-KO iPSCs</w:t>
      </w:r>
      <w:r w:rsidR="009C6253">
        <w:rPr>
          <w:lang w:val="en-US"/>
        </w:rPr>
        <w:t xml:space="preserve"> and achieved 70% knockdown of gene expression.</w:t>
      </w:r>
      <w:r w:rsidR="00303CC3" w:rsidRPr="007817FA">
        <w:rPr>
          <w:lang w:val="en-US"/>
        </w:rPr>
        <w:t xml:space="preserve"> </w:t>
      </w:r>
      <w:r w:rsidR="00986B6A">
        <w:rPr>
          <w:lang w:val="en-US"/>
        </w:rPr>
        <w:t>I</w:t>
      </w:r>
      <w:r w:rsidR="00303CC3" w:rsidRPr="007817FA">
        <w:rPr>
          <w:lang w:val="en-US"/>
        </w:rPr>
        <w:t>f successful</w:t>
      </w:r>
      <w:r w:rsidR="00EA0D0D">
        <w:rPr>
          <w:lang w:val="en-US"/>
        </w:rPr>
        <w:t>,</w:t>
      </w:r>
      <w:r w:rsidR="000851ED" w:rsidRPr="007817FA">
        <w:rPr>
          <w:color w:val="000000"/>
          <w:lang w:val="en-US"/>
        </w:rPr>
        <w:t xml:space="preserve"> siRNA </w:t>
      </w:r>
      <w:r w:rsidR="00303CC3" w:rsidRPr="007817FA">
        <w:rPr>
          <w:color w:val="000000"/>
          <w:lang w:val="en-US"/>
        </w:rPr>
        <w:t xml:space="preserve">will </w:t>
      </w:r>
      <w:r w:rsidR="000851ED" w:rsidRPr="007817FA">
        <w:rPr>
          <w:color w:val="000000"/>
          <w:lang w:val="en-US"/>
        </w:rPr>
        <w:t>be the quickest route to the clinic for cystinotic patients.</w:t>
      </w:r>
    </w:p>
    <w:p w14:paraId="134671F4" w14:textId="108E6C52" w:rsidR="00303CC3" w:rsidRPr="007817FA" w:rsidRDefault="00303CC3" w:rsidP="000851ED">
      <w:pPr>
        <w:jc w:val="both"/>
        <w:rPr>
          <w:color w:val="000000"/>
          <w:lang w:val="en-US"/>
        </w:rPr>
      </w:pPr>
    </w:p>
    <w:p w14:paraId="363184F5" w14:textId="64E6D110" w:rsidR="000851ED" w:rsidRPr="007817FA" w:rsidRDefault="000851ED"/>
    <w:p w14:paraId="48705C36" w14:textId="0466D798" w:rsidR="00536E40" w:rsidRPr="007817FA" w:rsidRDefault="00536E40" w:rsidP="00536E40">
      <w:pPr>
        <w:jc w:val="both"/>
        <w:rPr>
          <w:b/>
          <w:bCs/>
          <w:color w:val="222222"/>
          <w:sz w:val="20"/>
          <w:szCs w:val="20"/>
          <w:shd w:val="clear" w:color="auto" w:fill="FFFFFF"/>
        </w:rPr>
      </w:pPr>
      <w:proofErr w:type="spellStart"/>
      <w:r w:rsidRPr="007817FA">
        <w:rPr>
          <w:color w:val="222222"/>
          <w:sz w:val="20"/>
          <w:szCs w:val="20"/>
          <w:shd w:val="clear" w:color="auto" w:fill="FFFFFF"/>
        </w:rPr>
        <w:t>Adelmann</w:t>
      </w:r>
      <w:proofErr w:type="spellEnd"/>
      <w:r w:rsidRPr="007817FA">
        <w:rPr>
          <w:color w:val="222222"/>
          <w:sz w:val="20"/>
          <w:szCs w:val="20"/>
          <w:shd w:val="clear" w:color="auto" w:fill="FFFFFF"/>
        </w:rPr>
        <w:t xml:space="preserve">, C.H., </w:t>
      </w:r>
      <w:proofErr w:type="spellStart"/>
      <w:r w:rsidRPr="007817FA">
        <w:rPr>
          <w:color w:val="222222"/>
          <w:sz w:val="20"/>
          <w:szCs w:val="20"/>
          <w:shd w:val="clear" w:color="auto" w:fill="FFFFFF"/>
        </w:rPr>
        <w:t>Traunbauer</w:t>
      </w:r>
      <w:proofErr w:type="spellEnd"/>
      <w:r w:rsidRPr="007817FA">
        <w:rPr>
          <w:color w:val="222222"/>
          <w:sz w:val="20"/>
          <w:szCs w:val="20"/>
          <w:shd w:val="clear" w:color="auto" w:fill="FFFFFF"/>
        </w:rPr>
        <w:t>, A.K., Chen, B.</w:t>
      </w:r>
      <w:r w:rsidRPr="007817FA">
        <w:rPr>
          <w:rStyle w:val="apple-converted-space"/>
          <w:color w:val="222222"/>
          <w:sz w:val="20"/>
          <w:szCs w:val="20"/>
          <w:shd w:val="clear" w:color="auto" w:fill="FFFFFF"/>
        </w:rPr>
        <w:t> </w:t>
      </w:r>
      <w:r w:rsidRPr="007817FA">
        <w:rPr>
          <w:i/>
          <w:iCs/>
          <w:color w:val="222222"/>
          <w:sz w:val="20"/>
          <w:szCs w:val="20"/>
        </w:rPr>
        <w:t>et al.</w:t>
      </w:r>
      <w:r w:rsidRPr="007817FA">
        <w:rPr>
          <w:rStyle w:val="apple-converted-space"/>
          <w:color w:val="222222"/>
          <w:sz w:val="20"/>
          <w:szCs w:val="20"/>
          <w:shd w:val="clear" w:color="auto" w:fill="FFFFFF"/>
        </w:rPr>
        <w:t> </w:t>
      </w:r>
      <w:r w:rsidRPr="007817FA">
        <w:rPr>
          <w:color w:val="222222"/>
          <w:sz w:val="20"/>
          <w:szCs w:val="20"/>
          <w:shd w:val="clear" w:color="auto" w:fill="FFFFFF"/>
        </w:rPr>
        <w:t>MFSD12 mediates the import of cysteine into melanosomes and lysosomes.</w:t>
      </w:r>
      <w:r w:rsidRPr="007817FA">
        <w:rPr>
          <w:rStyle w:val="apple-converted-space"/>
          <w:color w:val="222222"/>
          <w:sz w:val="20"/>
          <w:szCs w:val="20"/>
          <w:shd w:val="clear" w:color="auto" w:fill="FFFFFF"/>
        </w:rPr>
        <w:t> </w:t>
      </w:r>
      <w:r w:rsidRPr="007817FA">
        <w:rPr>
          <w:i/>
          <w:iCs/>
          <w:color w:val="222222"/>
          <w:sz w:val="20"/>
          <w:szCs w:val="20"/>
        </w:rPr>
        <w:t>Nature</w:t>
      </w:r>
      <w:r w:rsidRPr="007817FA">
        <w:rPr>
          <w:rStyle w:val="apple-converted-space"/>
          <w:color w:val="222222"/>
          <w:sz w:val="20"/>
          <w:szCs w:val="20"/>
          <w:shd w:val="clear" w:color="auto" w:fill="FFFFFF"/>
        </w:rPr>
        <w:t> </w:t>
      </w:r>
      <w:r w:rsidRPr="007817FA">
        <w:rPr>
          <w:color w:val="222222"/>
          <w:sz w:val="20"/>
          <w:szCs w:val="20"/>
        </w:rPr>
        <w:t>588,</w:t>
      </w:r>
      <w:r w:rsidRPr="007817FA">
        <w:rPr>
          <w:rStyle w:val="apple-converted-space"/>
          <w:b/>
          <w:bCs/>
          <w:color w:val="222222"/>
          <w:sz w:val="20"/>
          <w:szCs w:val="20"/>
        </w:rPr>
        <w:t> </w:t>
      </w:r>
      <w:r w:rsidRPr="007817FA">
        <w:rPr>
          <w:color w:val="222222"/>
          <w:sz w:val="20"/>
          <w:szCs w:val="20"/>
          <w:shd w:val="clear" w:color="auto" w:fill="FFFFFF"/>
        </w:rPr>
        <w:t xml:space="preserve">699–704 </w:t>
      </w:r>
      <w:r w:rsidRPr="007817FA">
        <w:rPr>
          <w:b/>
          <w:bCs/>
          <w:color w:val="222222"/>
          <w:sz w:val="20"/>
          <w:szCs w:val="20"/>
          <w:shd w:val="clear" w:color="auto" w:fill="FFFFFF"/>
        </w:rPr>
        <w:t>2020</w:t>
      </w:r>
    </w:p>
    <w:p w14:paraId="78699458" w14:textId="77777777" w:rsidR="00536E40" w:rsidRPr="007817FA" w:rsidRDefault="00536E40" w:rsidP="00536E40">
      <w:pPr>
        <w:jc w:val="both"/>
        <w:rPr>
          <w:color w:val="222222"/>
          <w:sz w:val="20"/>
          <w:szCs w:val="20"/>
          <w:shd w:val="clear" w:color="auto" w:fill="FFFFFF"/>
        </w:rPr>
      </w:pPr>
    </w:p>
    <w:p w14:paraId="009C1230" w14:textId="77777777" w:rsidR="00536E40" w:rsidRPr="007817FA" w:rsidRDefault="00536E40" w:rsidP="00536E40">
      <w:pPr>
        <w:pStyle w:val="TableParagraph"/>
        <w:tabs>
          <w:tab w:val="left" w:pos="466"/>
        </w:tabs>
        <w:ind w:left="0" w:right="89"/>
        <w:jc w:val="both"/>
        <w:rPr>
          <w:rFonts w:ascii="Times New Roman" w:hAnsi="Times New Roman" w:cs="Times New Roman"/>
          <w:sz w:val="20"/>
          <w:szCs w:val="20"/>
        </w:rPr>
      </w:pPr>
      <w:r w:rsidRPr="007817FA">
        <w:rPr>
          <w:rFonts w:ascii="Times New Roman" w:hAnsi="Times New Roman" w:cs="Times New Roman"/>
          <w:bCs/>
          <w:sz w:val="20"/>
          <w:szCs w:val="20"/>
        </w:rPr>
        <w:t>Hollywood JA</w:t>
      </w:r>
      <w:r w:rsidRPr="007817FA">
        <w:rPr>
          <w:rFonts w:ascii="Times New Roman" w:hAnsi="Times New Roman" w:cs="Times New Roman"/>
          <w:sz w:val="20"/>
          <w:szCs w:val="20"/>
        </w:rPr>
        <w:t xml:space="preserve">, </w:t>
      </w:r>
      <w:proofErr w:type="spellStart"/>
      <w:r w:rsidRPr="007817FA">
        <w:rPr>
          <w:rFonts w:ascii="Times New Roman" w:hAnsi="Times New Roman" w:cs="Times New Roman"/>
          <w:sz w:val="20"/>
          <w:szCs w:val="20"/>
        </w:rPr>
        <w:t>Przepiorski</w:t>
      </w:r>
      <w:proofErr w:type="spellEnd"/>
      <w:r w:rsidRPr="007817FA">
        <w:rPr>
          <w:rFonts w:ascii="Times New Roman" w:hAnsi="Times New Roman" w:cs="Times New Roman"/>
          <w:sz w:val="20"/>
          <w:szCs w:val="20"/>
        </w:rPr>
        <w:t xml:space="preserve"> A, D’Souza R, </w:t>
      </w:r>
      <w:proofErr w:type="spellStart"/>
      <w:r w:rsidRPr="007817FA">
        <w:rPr>
          <w:rFonts w:ascii="Times New Roman" w:hAnsi="Times New Roman" w:cs="Times New Roman"/>
          <w:sz w:val="20"/>
          <w:szCs w:val="20"/>
        </w:rPr>
        <w:t>Sreebhaven</w:t>
      </w:r>
      <w:proofErr w:type="spellEnd"/>
      <w:r w:rsidRPr="007817FA">
        <w:rPr>
          <w:rFonts w:ascii="Times New Roman" w:hAnsi="Times New Roman" w:cs="Times New Roman"/>
          <w:sz w:val="20"/>
          <w:szCs w:val="20"/>
        </w:rPr>
        <w:t xml:space="preserve"> S, </w:t>
      </w:r>
      <w:proofErr w:type="spellStart"/>
      <w:r w:rsidRPr="007817FA">
        <w:rPr>
          <w:rFonts w:ascii="Times New Roman" w:hAnsi="Times New Roman" w:cs="Times New Roman"/>
          <w:sz w:val="20"/>
          <w:szCs w:val="20"/>
        </w:rPr>
        <w:t>Wolvetang</w:t>
      </w:r>
      <w:proofErr w:type="spellEnd"/>
      <w:r w:rsidRPr="007817FA">
        <w:rPr>
          <w:rFonts w:ascii="Times New Roman" w:hAnsi="Times New Roman" w:cs="Times New Roman"/>
          <w:sz w:val="20"/>
          <w:szCs w:val="20"/>
        </w:rPr>
        <w:t xml:space="preserve">, EJ, Harrison, PT, Davidson, AJ, Holm, TM. </w:t>
      </w:r>
      <w:r w:rsidRPr="007817FA">
        <w:rPr>
          <w:rFonts w:ascii="Times New Roman" w:hAnsi="Times New Roman" w:cs="Times New Roman"/>
          <w:color w:val="121212"/>
          <w:spacing w:val="-4"/>
          <w:sz w:val="20"/>
          <w:szCs w:val="20"/>
        </w:rPr>
        <w:t xml:space="preserve">Use </w:t>
      </w:r>
      <w:r w:rsidRPr="007817FA">
        <w:rPr>
          <w:rFonts w:ascii="Times New Roman" w:hAnsi="Times New Roman" w:cs="Times New Roman"/>
          <w:color w:val="121212"/>
          <w:sz w:val="20"/>
          <w:szCs w:val="20"/>
        </w:rPr>
        <w:t xml:space="preserve">of </w:t>
      </w:r>
      <w:r w:rsidRPr="007817FA">
        <w:rPr>
          <w:rFonts w:ascii="Times New Roman" w:hAnsi="Times New Roman" w:cs="Times New Roman"/>
          <w:color w:val="121212"/>
          <w:spacing w:val="-7"/>
          <w:sz w:val="20"/>
          <w:szCs w:val="20"/>
        </w:rPr>
        <w:t xml:space="preserve">human </w:t>
      </w:r>
      <w:r w:rsidRPr="007817FA">
        <w:rPr>
          <w:rFonts w:ascii="Times New Roman" w:hAnsi="Times New Roman" w:cs="Times New Roman"/>
          <w:color w:val="121212"/>
          <w:spacing w:val="-6"/>
          <w:sz w:val="20"/>
          <w:szCs w:val="20"/>
        </w:rPr>
        <w:t xml:space="preserve">iPSCs and </w:t>
      </w:r>
      <w:r w:rsidRPr="007817FA">
        <w:rPr>
          <w:rFonts w:ascii="Times New Roman" w:hAnsi="Times New Roman" w:cs="Times New Roman"/>
          <w:color w:val="121212"/>
          <w:spacing w:val="-7"/>
          <w:sz w:val="20"/>
          <w:szCs w:val="20"/>
        </w:rPr>
        <w:t xml:space="preserve">kidney organoids </w:t>
      </w:r>
      <w:r w:rsidRPr="007817FA">
        <w:rPr>
          <w:rFonts w:ascii="Times New Roman" w:hAnsi="Times New Roman" w:cs="Times New Roman"/>
          <w:color w:val="121212"/>
          <w:spacing w:val="-6"/>
          <w:sz w:val="20"/>
          <w:szCs w:val="20"/>
        </w:rPr>
        <w:t xml:space="preserve">to </w:t>
      </w:r>
      <w:r w:rsidRPr="007817FA">
        <w:rPr>
          <w:rFonts w:ascii="Times New Roman" w:hAnsi="Times New Roman" w:cs="Times New Roman"/>
          <w:color w:val="121212"/>
          <w:spacing w:val="-7"/>
          <w:sz w:val="20"/>
          <w:szCs w:val="20"/>
        </w:rPr>
        <w:t xml:space="preserve">develop </w:t>
      </w:r>
      <w:r w:rsidRPr="007817FA">
        <w:rPr>
          <w:rFonts w:ascii="Times New Roman" w:hAnsi="Times New Roman" w:cs="Times New Roman"/>
          <w:color w:val="121212"/>
          <w:sz w:val="20"/>
          <w:szCs w:val="20"/>
        </w:rPr>
        <w:t xml:space="preserve">a </w:t>
      </w:r>
      <w:r w:rsidRPr="007817FA">
        <w:rPr>
          <w:rFonts w:ascii="Times New Roman" w:hAnsi="Times New Roman" w:cs="Times New Roman"/>
          <w:color w:val="121212"/>
          <w:spacing w:val="-8"/>
          <w:sz w:val="20"/>
          <w:szCs w:val="20"/>
        </w:rPr>
        <w:t xml:space="preserve">cysteamine/mTOR </w:t>
      </w:r>
      <w:r w:rsidRPr="007817FA">
        <w:rPr>
          <w:rFonts w:ascii="Times New Roman" w:hAnsi="Times New Roman" w:cs="Times New Roman"/>
          <w:color w:val="121212"/>
          <w:spacing w:val="-7"/>
          <w:sz w:val="20"/>
          <w:szCs w:val="20"/>
        </w:rPr>
        <w:t xml:space="preserve">inhibition combination therapy </w:t>
      </w:r>
      <w:r w:rsidRPr="007817FA">
        <w:rPr>
          <w:rFonts w:ascii="Times New Roman" w:hAnsi="Times New Roman" w:cs="Times New Roman"/>
          <w:color w:val="121212"/>
          <w:spacing w:val="-6"/>
          <w:sz w:val="20"/>
          <w:szCs w:val="20"/>
        </w:rPr>
        <w:t xml:space="preserve">to treat </w:t>
      </w:r>
      <w:r w:rsidRPr="007817FA">
        <w:rPr>
          <w:rFonts w:ascii="Times New Roman" w:hAnsi="Times New Roman" w:cs="Times New Roman"/>
          <w:color w:val="121212"/>
          <w:spacing w:val="-7"/>
          <w:sz w:val="20"/>
          <w:szCs w:val="20"/>
        </w:rPr>
        <w:t xml:space="preserve">cystinosis. </w:t>
      </w:r>
      <w:r w:rsidRPr="007817FA">
        <w:rPr>
          <w:rFonts w:ascii="Times New Roman" w:hAnsi="Times New Roman" w:cs="Times New Roman"/>
          <w:i/>
          <w:sz w:val="20"/>
          <w:szCs w:val="20"/>
        </w:rPr>
        <w:t xml:space="preserve">J Am Soc Nephrol, </w:t>
      </w:r>
      <w:r w:rsidRPr="007817FA">
        <w:rPr>
          <w:rFonts w:ascii="Times New Roman" w:hAnsi="Times New Roman" w:cs="Times New Roman"/>
          <w:b/>
          <w:bCs/>
          <w:sz w:val="20"/>
          <w:szCs w:val="20"/>
        </w:rPr>
        <w:t>31</w:t>
      </w:r>
      <w:r w:rsidRPr="007817FA">
        <w:rPr>
          <w:rFonts w:ascii="Times New Roman" w:hAnsi="Times New Roman" w:cs="Times New Roman"/>
          <w:sz w:val="20"/>
          <w:szCs w:val="20"/>
        </w:rPr>
        <w:t>(5):962-982</w:t>
      </w:r>
      <w:r w:rsidRPr="007817FA">
        <w:rPr>
          <w:rFonts w:ascii="Times New Roman" w:hAnsi="Times New Roman" w:cs="Times New Roman"/>
          <w:b/>
          <w:bCs/>
          <w:sz w:val="20"/>
          <w:szCs w:val="20"/>
        </w:rPr>
        <w:t xml:space="preserve"> 2020</w:t>
      </w:r>
    </w:p>
    <w:p w14:paraId="7E725D00" w14:textId="77777777" w:rsidR="00536E40" w:rsidRPr="00A71E28" w:rsidRDefault="00536E40" w:rsidP="00536E40">
      <w:pPr>
        <w:jc w:val="both"/>
        <w:rPr>
          <w:color w:val="000000"/>
        </w:rPr>
      </w:pPr>
    </w:p>
    <w:p w14:paraId="61BF80BF" w14:textId="6D1C29CF" w:rsidR="00FE2A98" w:rsidRPr="00FE2A98" w:rsidRDefault="00FE2A98" w:rsidP="00FE2A98">
      <w:pPr>
        <w:jc w:val="both"/>
        <w:rPr>
          <w:u w:val="single"/>
        </w:rPr>
      </w:pPr>
    </w:p>
    <w:sectPr w:rsidR="00FE2A98" w:rsidRPr="00FE2A98" w:rsidSect="00EF1E2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CD3"/>
    <w:rsid w:val="0001058D"/>
    <w:rsid w:val="0002092F"/>
    <w:rsid w:val="00030544"/>
    <w:rsid w:val="0003136A"/>
    <w:rsid w:val="00034751"/>
    <w:rsid w:val="000430C0"/>
    <w:rsid w:val="00046755"/>
    <w:rsid w:val="00053D3C"/>
    <w:rsid w:val="000542EF"/>
    <w:rsid w:val="00055606"/>
    <w:rsid w:val="00056770"/>
    <w:rsid w:val="0005684D"/>
    <w:rsid w:val="00056D69"/>
    <w:rsid w:val="000640A9"/>
    <w:rsid w:val="00064D28"/>
    <w:rsid w:val="00070D96"/>
    <w:rsid w:val="00072122"/>
    <w:rsid w:val="000771EE"/>
    <w:rsid w:val="00081A3B"/>
    <w:rsid w:val="000851ED"/>
    <w:rsid w:val="00095A46"/>
    <w:rsid w:val="000A7C03"/>
    <w:rsid w:val="000C622D"/>
    <w:rsid w:val="000D4F39"/>
    <w:rsid w:val="000D6DFF"/>
    <w:rsid w:val="000E36C1"/>
    <w:rsid w:val="000E7E14"/>
    <w:rsid w:val="001035CE"/>
    <w:rsid w:val="00110EAF"/>
    <w:rsid w:val="001166C6"/>
    <w:rsid w:val="00121ECA"/>
    <w:rsid w:val="00130BB6"/>
    <w:rsid w:val="00137EA2"/>
    <w:rsid w:val="001510C2"/>
    <w:rsid w:val="00155B77"/>
    <w:rsid w:val="0015705A"/>
    <w:rsid w:val="001574D5"/>
    <w:rsid w:val="00165CD3"/>
    <w:rsid w:val="0017157D"/>
    <w:rsid w:val="001723D3"/>
    <w:rsid w:val="00175D42"/>
    <w:rsid w:val="00176413"/>
    <w:rsid w:val="00190E8A"/>
    <w:rsid w:val="001A47B0"/>
    <w:rsid w:val="001A5BEC"/>
    <w:rsid w:val="001A74E1"/>
    <w:rsid w:val="001E7997"/>
    <w:rsid w:val="00206138"/>
    <w:rsid w:val="0021734C"/>
    <w:rsid w:val="00217FFB"/>
    <w:rsid w:val="00220D21"/>
    <w:rsid w:val="002305F5"/>
    <w:rsid w:val="0023162A"/>
    <w:rsid w:val="00231FEF"/>
    <w:rsid w:val="00234055"/>
    <w:rsid w:val="0027564A"/>
    <w:rsid w:val="002807E6"/>
    <w:rsid w:val="00295503"/>
    <w:rsid w:val="002B1421"/>
    <w:rsid w:val="002B4900"/>
    <w:rsid w:val="002B7233"/>
    <w:rsid w:val="002B7730"/>
    <w:rsid w:val="002C1B2E"/>
    <w:rsid w:val="002D5EC4"/>
    <w:rsid w:val="002E1FBD"/>
    <w:rsid w:val="002E35A5"/>
    <w:rsid w:val="002E7DF6"/>
    <w:rsid w:val="00302001"/>
    <w:rsid w:val="00303CC3"/>
    <w:rsid w:val="003118C3"/>
    <w:rsid w:val="00325229"/>
    <w:rsid w:val="00327EA3"/>
    <w:rsid w:val="003334C5"/>
    <w:rsid w:val="00337E67"/>
    <w:rsid w:val="00345E9F"/>
    <w:rsid w:val="003503A6"/>
    <w:rsid w:val="00361E9B"/>
    <w:rsid w:val="00361F1A"/>
    <w:rsid w:val="00381F93"/>
    <w:rsid w:val="00382F2C"/>
    <w:rsid w:val="003841BE"/>
    <w:rsid w:val="00384B00"/>
    <w:rsid w:val="00384E86"/>
    <w:rsid w:val="003925D4"/>
    <w:rsid w:val="003A500C"/>
    <w:rsid w:val="003B1484"/>
    <w:rsid w:val="003B65A3"/>
    <w:rsid w:val="003D4441"/>
    <w:rsid w:val="003E498E"/>
    <w:rsid w:val="003E64D7"/>
    <w:rsid w:val="003E7097"/>
    <w:rsid w:val="003F41A6"/>
    <w:rsid w:val="00410D44"/>
    <w:rsid w:val="00425867"/>
    <w:rsid w:val="00426411"/>
    <w:rsid w:val="00432EAB"/>
    <w:rsid w:val="00442862"/>
    <w:rsid w:val="0044470B"/>
    <w:rsid w:val="00460D65"/>
    <w:rsid w:val="00463D9E"/>
    <w:rsid w:val="004652BC"/>
    <w:rsid w:val="004718F4"/>
    <w:rsid w:val="00475771"/>
    <w:rsid w:val="00497A9D"/>
    <w:rsid w:val="004D430E"/>
    <w:rsid w:val="004D67C3"/>
    <w:rsid w:val="004F0B0A"/>
    <w:rsid w:val="004F5903"/>
    <w:rsid w:val="004F6371"/>
    <w:rsid w:val="0050538B"/>
    <w:rsid w:val="00536E40"/>
    <w:rsid w:val="005773D6"/>
    <w:rsid w:val="005931E6"/>
    <w:rsid w:val="005A0C56"/>
    <w:rsid w:val="005A53E1"/>
    <w:rsid w:val="005A6EB3"/>
    <w:rsid w:val="005B1FDC"/>
    <w:rsid w:val="005B768D"/>
    <w:rsid w:val="005D0135"/>
    <w:rsid w:val="005E221D"/>
    <w:rsid w:val="00602774"/>
    <w:rsid w:val="006118F9"/>
    <w:rsid w:val="006208E8"/>
    <w:rsid w:val="00627A24"/>
    <w:rsid w:val="00630A42"/>
    <w:rsid w:val="00632941"/>
    <w:rsid w:val="0063778C"/>
    <w:rsid w:val="006745F2"/>
    <w:rsid w:val="00674914"/>
    <w:rsid w:val="00683832"/>
    <w:rsid w:val="0068654B"/>
    <w:rsid w:val="006A0C64"/>
    <w:rsid w:val="006A585A"/>
    <w:rsid w:val="006B7625"/>
    <w:rsid w:val="006C30CA"/>
    <w:rsid w:val="006C5034"/>
    <w:rsid w:val="006D5949"/>
    <w:rsid w:val="006E17DC"/>
    <w:rsid w:val="006E7B58"/>
    <w:rsid w:val="006F091D"/>
    <w:rsid w:val="006F098B"/>
    <w:rsid w:val="006F29F9"/>
    <w:rsid w:val="006F7B26"/>
    <w:rsid w:val="00704942"/>
    <w:rsid w:val="00705C1F"/>
    <w:rsid w:val="00706E48"/>
    <w:rsid w:val="0071383A"/>
    <w:rsid w:val="00717E31"/>
    <w:rsid w:val="0073681A"/>
    <w:rsid w:val="007431EA"/>
    <w:rsid w:val="0074490C"/>
    <w:rsid w:val="00760D8A"/>
    <w:rsid w:val="007637FB"/>
    <w:rsid w:val="007817FA"/>
    <w:rsid w:val="007869A9"/>
    <w:rsid w:val="00787699"/>
    <w:rsid w:val="00795270"/>
    <w:rsid w:val="007A0372"/>
    <w:rsid w:val="007B2918"/>
    <w:rsid w:val="007C02BA"/>
    <w:rsid w:val="007C45B7"/>
    <w:rsid w:val="007D2D3E"/>
    <w:rsid w:val="007E2F00"/>
    <w:rsid w:val="007E545B"/>
    <w:rsid w:val="007F39C1"/>
    <w:rsid w:val="007F5821"/>
    <w:rsid w:val="00800389"/>
    <w:rsid w:val="0080448E"/>
    <w:rsid w:val="0081565D"/>
    <w:rsid w:val="0082171E"/>
    <w:rsid w:val="0083048A"/>
    <w:rsid w:val="008368F4"/>
    <w:rsid w:val="00856788"/>
    <w:rsid w:val="008674CE"/>
    <w:rsid w:val="00874AE8"/>
    <w:rsid w:val="00881C18"/>
    <w:rsid w:val="00883A82"/>
    <w:rsid w:val="00892479"/>
    <w:rsid w:val="00893FE3"/>
    <w:rsid w:val="008A7E76"/>
    <w:rsid w:val="008B1153"/>
    <w:rsid w:val="008B4822"/>
    <w:rsid w:val="008F74C1"/>
    <w:rsid w:val="008F7EB9"/>
    <w:rsid w:val="00907CEB"/>
    <w:rsid w:val="00920EA4"/>
    <w:rsid w:val="00922659"/>
    <w:rsid w:val="00926E64"/>
    <w:rsid w:val="00931B0E"/>
    <w:rsid w:val="00937C80"/>
    <w:rsid w:val="009463D5"/>
    <w:rsid w:val="009635CF"/>
    <w:rsid w:val="00985CAF"/>
    <w:rsid w:val="00986B6A"/>
    <w:rsid w:val="009913CF"/>
    <w:rsid w:val="00991D6B"/>
    <w:rsid w:val="00995B49"/>
    <w:rsid w:val="00996FB3"/>
    <w:rsid w:val="009A0810"/>
    <w:rsid w:val="009A30F3"/>
    <w:rsid w:val="009A4C6E"/>
    <w:rsid w:val="009A547B"/>
    <w:rsid w:val="009B267C"/>
    <w:rsid w:val="009C27E7"/>
    <w:rsid w:val="009C6253"/>
    <w:rsid w:val="009F4C08"/>
    <w:rsid w:val="009F6189"/>
    <w:rsid w:val="00A020F7"/>
    <w:rsid w:val="00A17245"/>
    <w:rsid w:val="00A248AB"/>
    <w:rsid w:val="00A2687B"/>
    <w:rsid w:val="00A33AB9"/>
    <w:rsid w:val="00A33D85"/>
    <w:rsid w:val="00A357B4"/>
    <w:rsid w:val="00A42603"/>
    <w:rsid w:val="00A46248"/>
    <w:rsid w:val="00A54F72"/>
    <w:rsid w:val="00A70475"/>
    <w:rsid w:val="00A71FAC"/>
    <w:rsid w:val="00A86467"/>
    <w:rsid w:val="00AA64C3"/>
    <w:rsid w:val="00AC2ABD"/>
    <w:rsid w:val="00AC2CEB"/>
    <w:rsid w:val="00AC4BE5"/>
    <w:rsid w:val="00AD0BB2"/>
    <w:rsid w:val="00AF32B8"/>
    <w:rsid w:val="00AF5B3E"/>
    <w:rsid w:val="00B011A8"/>
    <w:rsid w:val="00B1126F"/>
    <w:rsid w:val="00B11F5A"/>
    <w:rsid w:val="00B12409"/>
    <w:rsid w:val="00B1290C"/>
    <w:rsid w:val="00B24303"/>
    <w:rsid w:val="00B26651"/>
    <w:rsid w:val="00B315F3"/>
    <w:rsid w:val="00B412B6"/>
    <w:rsid w:val="00B445A4"/>
    <w:rsid w:val="00B46A4A"/>
    <w:rsid w:val="00B539D4"/>
    <w:rsid w:val="00B545DB"/>
    <w:rsid w:val="00B62538"/>
    <w:rsid w:val="00B651F8"/>
    <w:rsid w:val="00B72A2E"/>
    <w:rsid w:val="00B72B55"/>
    <w:rsid w:val="00B7493B"/>
    <w:rsid w:val="00B830CC"/>
    <w:rsid w:val="00B93F3E"/>
    <w:rsid w:val="00B97BDA"/>
    <w:rsid w:val="00BA39AC"/>
    <w:rsid w:val="00BA71C6"/>
    <w:rsid w:val="00BD650C"/>
    <w:rsid w:val="00BE2D3F"/>
    <w:rsid w:val="00BF19FC"/>
    <w:rsid w:val="00C166F1"/>
    <w:rsid w:val="00C22552"/>
    <w:rsid w:val="00C22954"/>
    <w:rsid w:val="00C27CAD"/>
    <w:rsid w:val="00C32C19"/>
    <w:rsid w:val="00C41435"/>
    <w:rsid w:val="00C573F4"/>
    <w:rsid w:val="00C57AD2"/>
    <w:rsid w:val="00C605AA"/>
    <w:rsid w:val="00C63541"/>
    <w:rsid w:val="00C71941"/>
    <w:rsid w:val="00C946DB"/>
    <w:rsid w:val="00C974B7"/>
    <w:rsid w:val="00CB1349"/>
    <w:rsid w:val="00CB4E26"/>
    <w:rsid w:val="00CD783E"/>
    <w:rsid w:val="00CE1FD6"/>
    <w:rsid w:val="00CF20D1"/>
    <w:rsid w:val="00D017B4"/>
    <w:rsid w:val="00D072F3"/>
    <w:rsid w:val="00D1219A"/>
    <w:rsid w:val="00D21085"/>
    <w:rsid w:val="00D251E7"/>
    <w:rsid w:val="00D260E4"/>
    <w:rsid w:val="00D34C79"/>
    <w:rsid w:val="00D37363"/>
    <w:rsid w:val="00D40A9E"/>
    <w:rsid w:val="00D43C95"/>
    <w:rsid w:val="00D52F12"/>
    <w:rsid w:val="00D53383"/>
    <w:rsid w:val="00D72AC1"/>
    <w:rsid w:val="00DA0F37"/>
    <w:rsid w:val="00DA6E2D"/>
    <w:rsid w:val="00DC3557"/>
    <w:rsid w:val="00DD16E7"/>
    <w:rsid w:val="00DD25B6"/>
    <w:rsid w:val="00DE5146"/>
    <w:rsid w:val="00DF3BEF"/>
    <w:rsid w:val="00DF57DF"/>
    <w:rsid w:val="00E02FC8"/>
    <w:rsid w:val="00E06785"/>
    <w:rsid w:val="00E107D0"/>
    <w:rsid w:val="00E238F3"/>
    <w:rsid w:val="00E32A11"/>
    <w:rsid w:val="00E462DE"/>
    <w:rsid w:val="00E46EC5"/>
    <w:rsid w:val="00E5418C"/>
    <w:rsid w:val="00E65984"/>
    <w:rsid w:val="00E6685C"/>
    <w:rsid w:val="00E72D67"/>
    <w:rsid w:val="00E73240"/>
    <w:rsid w:val="00E760A8"/>
    <w:rsid w:val="00E85086"/>
    <w:rsid w:val="00E87CCB"/>
    <w:rsid w:val="00E94F65"/>
    <w:rsid w:val="00E976C0"/>
    <w:rsid w:val="00EA0D0D"/>
    <w:rsid w:val="00EA4306"/>
    <w:rsid w:val="00EA4879"/>
    <w:rsid w:val="00EB4169"/>
    <w:rsid w:val="00EB51F3"/>
    <w:rsid w:val="00EC0369"/>
    <w:rsid w:val="00EC2323"/>
    <w:rsid w:val="00ED4B30"/>
    <w:rsid w:val="00EE1FAF"/>
    <w:rsid w:val="00EE2476"/>
    <w:rsid w:val="00EE4C26"/>
    <w:rsid w:val="00EF1E2F"/>
    <w:rsid w:val="00EF575B"/>
    <w:rsid w:val="00EF6AEF"/>
    <w:rsid w:val="00F058AA"/>
    <w:rsid w:val="00F06F49"/>
    <w:rsid w:val="00F129E0"/>
    <w:rsid w:val="00F46698"/>
    <w:rsid w:val="00F5771A"/>
    <w:rsid w:val="00F7144D"/>
    <w:rsid w:val="00F7301F"/>
    <w:rsid w:val="00F83143"/>
    <w:rsid w:val="00F90163"/>
    <w:rsid w:val="00FA4A92"/>
    <w:rsid w:val="00FA5E9E"/>
    <w:rsid w:val="00FC0C67"/>
    <w:rsid w:val="00FC4C36"/>
    <w:rsid w:val="00FC4EBD"/>
    <w:rsid w:val="00FD0B73"/>
    <w:rsid w:val="00FE04C9"/>
    <w:rsid w:val="00FE240B"/>
    <w:rsid w:val="00FE2A98"/>
    <w:rsid w:val="00FF7A7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B90FF"/>
  <w15:chartTrackingRefBased/>
  <w15:docId w15:val="{4BDA2F1E-4E80-AC49-947E-2671D25FC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5CD3"/>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5CD3"/>
    <w:rPr>
      <w:sz w:val="22"/>
      <w:szCs w:val="22"/>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36E40"/>
  </w:style>
  <w:style w:type="paragraph" w:customStyle="1" w:styleId="TableParagraph">
    <w:name w:val="Table Paragraph"/>
    <w:basedOn w:val="Normal"/>
    <w:uiPriority w:val="1"/>
    <w:qFormat/>
    <w:rsid w:val="00536E40"/>
    <w:pPr>
      <w:widowControl w:val="0"/>
      <w:autoSpaceDE w:val="0"/>
      <w:autoSpaceDN w:val="0"/>
      <w:ind w:left="830"/>
    </w:pPr>
    <w:rPr>
      <w:rFonts w:ascii="Arial" w:eastAsia="Arial" w:hAnsi="Arial" w:cs="Arial"/>
      <w:sz w:val="22"/>
      <w:szCs w:val="22"/>
      <w:lang w:val="en-US" w:eastAsia="en-US" w:bidi="en-US"/>
    </w:rPr>
  </w:style>
  <w:style w:type="character" w:styleId="CommentReference">
    <w:name w:val="annotation reference"/>
    <w:basedOn w:val="DefaultParagraphFont"/>
    <w:uiPriority w:val="99"/>
    <w:semiHidden/>
    <w:unhideWhenUsed/>
    <w:rsid w:val="00FE2A98"/>
    <w:rPr>
      <w:sz w:val="16"/>
      <w:szCs w:val="16"/>
    </w:rPr>
  </w:style>
  <w:style w:type="paragraph" w:styleId="NormalWeb">
    <w:name w:val="Normal (Web)"/>
    <w:basedOn w:val="Normal"/>
    <w:uiPriority w:val="99"/>
    <w:unhideWhenUsed/>
    <w:rsid w:val="000640A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C1785FA8F42D439E749F934AC8FDE1" ma:contentTypeVersion="15" ma:contentTypeDescription="Create a new document." ma:contentTypeScope="" ma:versionID="d9b120dfa6a07ab731e3ec9f1f81c3f6">
  <xsd:schema xmlns:xsd="http://www.w3.org/2001/XMLSchema" xmlns:xs="http://www.w3.org/2001/XMLSchema" xmlns:p="http://schemas.microsoft.com/office/2006/metadata/properties" xmlns:ns2="387f8c52-44bd-4daf-8a36-caf7fdd1b12d" xmlns:ns3="b1b3f613-056e-477c-8ee7-2788f5e372f4" targetNamespace="http://schemas.microsoft.com/office/2006/metadata/properties" ma:root="true" ma:fieldsID="f74da7fe9506140b46f6733b4f0ecf8e" ns2:_="" ns3:_="">
    <xsd:import namespace="387f8c52-44bd-4daf-8a36-caf7fdd1b12d"/>
    <xsd:import namespace="b1b3f613-056e-477c-8ee7-2788f5e372f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7f8c52-44bd-4daf-8a36-caf7fdd1b12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1b3f613-056e-477c-8ee7-2788f5e372f4"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8ADD5B-F7C7-49D2-811C-8583E4097E3A}"/>
</file>

<file path=customXml/itemProps2.xml><?xml version="1.0" encoding="utf-8"?>
<ds:datastoreItem xmlns:ds="http://schemas.openxmlformats.org/officeDocument/2006/customXml" ds:itemID="{32888143-DB20-4FDD-92A3-C46058F7681F}"/>
</file>

<file path=customXml/itemProps3.xml><?xml version="1.0" encoding="utf-8"?>
<ds:datastoreItem xmlns:ds="http://schemas.openxmlformats.org/officeDocument/2006/customXml" ds:itemID="{DF7D7334-9EFB-48F5-A35E-E196FE3828B5}"/>
</file>

<file path=docProps/app.xml><?xml version="1.0" encoding="utf-8"?>
<Properties xmlns="http://schemas.openxmlformats.org/officeDocument/2006/extended-properties" xmlns:vt="http://schemas.openxmlformats.org/officeDocument/2006/docPropsVTypes">
  <Template>Normal.dotm</Template>
  <TotalTime>1</TotalTime>
  <Pages>2</Pages>
  <Words>594</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Hollywood</dc:creator>
  <cp:keywords/>
  <dc:description/>
  <cp:lastModifiedBy>Jennifer Hollywood</cp:lastModifiedBy>
  <cp:revision>2</cp:revision>
  <dcterms:created xsi:type="dcterms:W3CDTF">2022-02-25T03:05:00Z</dcterms:created>
  <dcterms:modified xsi:type="dcterms:W3CDTF">2022-02-25T03:05:00Z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0x01010070C1785FA8F42D439E749F934AC8FDE1</vt:lpwstr>
  </property>
</Properties>
</file>